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7" w:rsidRPr="00D75505" w:rsidRDefault="002268E3" w:rsidP="002F27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>нкет</w:t>
      </w: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 xml:space="preserve"> инвестиционн</w:t>
      </w:r>
      <w:r>
        <w:rPr>
          <w:b/>
          <w:sz w:val="28"/>
          <w:szCs w:val="28"/>
          <w:lang w:val="ru-RU"/>
        </w:rPr>
        <w:t>ой</w:t>
      </w:r>
      <w:r w:rsidR="00C000AB">
        <w:rPr>
          <w:b/>
          <w:sz w:val="28"/>
          <w:szCs w:val="28"/>
          <w:lang w:val="ru-RU"/>
        </w:rPr>
        <w:t xml:space="preserve"> площадк</w:t>
      </w:r>
      <w:r>
        <w:rPr>
          <w:b/>
          <w:sz w:val="28"/>
          <w:szCs w:val="28"/>
          <w:lang w:val="ru-RU"/>
        </w:rPr>
        <w:t>и</w:t>
      </w:r>
    </w:p>
    <w:p w:rsidR="002F277F" w:rsidRPr="00B33FDC" w:rsidRDefault="002F277F">
      <w:pPr>
        <w:rPr>
          <w:lang w:val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48"/>
        <w:gridCol w:w="2441"/>
        <w:gridCol w:w="2654"/>
      </w:tblGrid>
      <w:tr w:rsidR="002268E3" w:rsidRPr="00E81F8E" w:rsidTr="008A30A5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268E3" w:rsidRPr="00E81F8E" w:rsidRDefault="002268E3" w:rsidP="002747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 район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68E3" w:rsidRPr="00E81F8E" w:rsidRDefault="002268E3" w:rsidP="002747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Подгоренский</w:t>
            </w:r>
          </w:p>
        </w:tc>
      </w:tr>
      <w:tr w:rsidR="002268E3" w:rsidRPr="00E81F8E" w:rsidTr="008A30A5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268E3" w:rsidRPr="00E81F8E" w:rsidRDefault="002268E3" w:rsidP="002747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Адрес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68E3" w:rsidRPr="00E81F8E" w:rsidRDefault="002268E3" w:rsidP="002747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пгт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. Подгоренский, ул. Ленина, 1</w:t>
            </w:r>
          </w:p>
        </w:tc>
      </w:tr>
      <w:tr w:rsidR="002268E3" w:rsidRPr="00E81F8E" w:rsidTr="008A30A5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объекта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Промышленная площадка (база бывшей  сельхозтехники)</w:t>
            </w:r>
          </w:p>
        </w:tc>
      </w:tr>
      <w:tr w:rsidR="002268E3" w:rsidRPr="00E81F8E" w:rsidTr="008A30A5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268E3" w:rsidRPr="00DE7FBF" w:rsidRDefault="002268E3" w:rsidP="006938C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Тип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площадки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Промышленная площадка</w:t>
            </w:r>
          </w:p>
        </w:tc>
      </w:tr>
      <w:tr w:rsidR="002268E3" w:rsidRPr="00E81F8E" w:rsidTr="008A30A5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Общее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DA0A9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8A30A5">
              <w:rPr>
                <w:rFonts w:eastAsia="Times New Roman" w:cs="Times New Roman"/>
                <w:kern w:val="0"/>
                <w:lang w:val="ru-RU" w:eastAsia="ru-RU" w:bidi="ar-SA"/>
              </w:rPr>
              <w:t>Размещение промышленного производства</w:t>
            </w:r>
          </w:p>
        </w:tc>
      </w:tr>
      <w:tr w:rsidR="002268E3" w:rsidRPr="00E81F8E" w:rsidTr="008A30A5">
        <w:trPr>
          <w:trHeight w:val="315"/>
        </w:trPr>
        <w:tc>
          <w:tcPr>
            <w:tcW w:w="2270" w:type="dxa"/>
            <w:vMerge w:val="restart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Характеристика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земельного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участка</w:t>
            </w:r>
            <w:proofErr w:type="spellEnd"/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 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7F3041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2,81 га</w:t>
            </w:r>
          </w:p>
        </w:tc>
      </w:tr>
      <w:tr w:rsidR="002268E3" w:rsidRPr="00E81F8E" w:rsidTr="008A30A5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8A30A5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Категория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817BB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Земли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17BB2">
              <w:rPr>
                <w:lang w:val="ru-RU"/>
              </w:rPr>
              <w:t>населенных пунктов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 w:rsidR="002268E3" w:rsidRPr="00E81F8E" w:rsidTr="008A30A5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Целевое использование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База бывшей  сельхозтехники</w:t>
            </w:r>
          </w:p>
        </w:tc>
      </w:tr>
      <w:tr w:rsidR="002268E3" w:rsidRPr="00E81F8E" w:rsidTr="008A30A5">
        <w:trPr>
          <w:trHeight w:val="64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8A30A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3F38B7">
              <w:rPr>
                <w:rFonts w:eastAsia="Arial" w:cs="Arial"/>
                <w:kern w:val="0"/>
                <w:lang w:eastAsia="ru-RU" w:bidi="ar-SA"/>
              </w:rPr>
              <w:t>Форма</w:t>
            </w:r>
            <w:proofErr w:type="spellEnd"/>
            <w:r w:rsidRPr="003F38B7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proofErr w:type="spellStart"/>
            <w:r w:rsidRPr="003F38B7">
              <w:rPr>
                <w:rFonts w:eastAsia="Arial" w:cs="Arial"/>
                <w:kern w:val="0"/>
                <w:lang w:eastAsia="ru-RU" w:bidi="ar-SA"/>
              </w:rPr>
              <w:t>собств</w:t>
            </w:r>
            <w:r>
              <w:rPr>
                <w:rFonts w:eastAsia="Arial" w:cs="Arial"/>
                <w:kern w:val="0"/>
                <w:lang w:val="ru-RU" w:eastAsia="ru-RU" w:bidi="ar-SA"/>
              </w:rPr>
              <w:t>еннос</w:t>
            </w:r>
            <w:r w:rsidRPr="003F38B7">
              <w:rPr>
                <w:rFonts w:eastAsia="Arial" w:cs="Arial"/>
                <w:kern w:val="0"/>
                <w:lang w:eastAsia="ru-RU" w:bidi="ar-SA"/>
              </w:rPr>
              <w:t>ти</w:t>
            </w:r>
            <w:proofErr w:type="spellEnd"/>
            <w:r w:rsidRPr="003F38B7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proofErr w:type="spellStart"/>
            <w:r w:rsidRPr="003F38B7">
              <w:rPr>
                <w:rFonts w:eastAsia="Arial" w:cs="Arial"/>
                <w:kern w:val="0"/>
                <w:lang w:eastAsia="ru-RU" w:bidi="ar-SA"/>
              </w:rPr>
              <w:t>на</w:t>
            </w:r>
            <w:proofErr w:type="spellEnd"/>
            <w:r w:rsidRPr="003F38B7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proofErr w:type="spellStart"/>
            <w:r w:rsidRPr="003F38B7">
              <w:rPr>
                <w:rFonts w:eastAsia="Arial" w:cs="Arial"/>
                <w:kern w:val="0"/>
                <w:lang w:eastAsia="ru-RU" w:bidi="ar-SA"/>
              </w:rPr>
              <w:t>землю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F54C8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Частная собственность</w:t>
            </w:r>
          </w:p>
        </w:tc>
      </w:tr>
      <w:tr w:rsidR="002268E3" w:rsidRPr="00E81F8E" w:rsidTr="005A10B1">
        <w:trPr>
          <w:trHeight w:val="330"/>
        </w:trPr>
        <w:tc>
          <w:tcPr>
            <w:tcW w:w="2270" w:type="dxa"/>
            <w:vAlign w:val="center"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Документы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</w:tcPr>
          <w:p w:rsidR="002268E3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30"/>
        </w:trPr>
        <w:tc>
          <w:tcPr>
            <w:tcW w:w="2270" w:type="dxa"/>
            <w:vMerge w:val="restart"/>
            <w:vAlign w:val="center"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Варианты приобретения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68E3" w:rsidRPr="00E81F8E" w:rsidRDefault="002268E3" w:rsidP="009122F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в собственность</w:t>
            </w:r>
          </w:p>
        </w:tc>
      </w:tr>
      <w:tr w:rsidR="002268E3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946F9">
              <w:rPr>
                <w:rFonts w:eastAsia="Times New Roman" w:cs="Times New Roman"/>
                <w:kern w:val="0"/>
                <w:lang w:val="ru-RU" w:eastAsia="ru-RU" w:bidi="ar-SA"/>
              </w:rPr>
              <w:t>Кадастровые номера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446AAD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:24:01000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</w:tr>
      <w:tr w:rsidR="002268E3" w:rsidRPr="00E81F8E" w:rsidTr="005A10B1">
        <w:trPr>
          <w:trHeight w:val="390"/>
        </w:trPr>
        <w:tc>
          <w:tcPr>
            <w:tcW w:w="2270" w:type="dxa"/>
            <w:vMerge w:val="restart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Транспортно-логистическая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инфраструктура</w:t>
            </w:r>
            <w:proofErr w:type="spellEnd"/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и характеристики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9653B" w:rsidRDefault="002268E3" w:rsidP="000946F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Производственные помещения, гаражи</w:t>
            </w:r>
            <w:r>
              <w:t xml:space="preserve"> </w:t>
            </w:r>
          </w:p>
        </w:tc>
      </w:tr>
      <w:tr w:rsidR="002268E3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авто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FB14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«Дон» М-4</w:t>
            </w:r>
          </w:p>
        </w:tc>
      </w:tr>
      <w:tr w:rsidR="002268E3" w:rsidRPr="00E81F8E" w:rsidTr="005A10B1">
        <w:trPr>
          <w:trHeight w:val="321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авто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40 км</w:t>
            </w:r>
          </w:p>
        </w:tc>
      </w:tr>
      <w:tr w:rsidR="002268E3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Железнодорожная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9439FD" w:rsidRDefault="002268E3" w:rsidP="009122F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одъездные</w:t>
            </w:r>
            <w:proofErr w:type="spellEnd"/>
            <w:r>
              <w:t xml:space="preserve"> ж/д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  <w:r>
              <w:rPr>
                <w:lang w:val="ru-RU"/>
              </w:rPr>
              <w:t xml:space="preserve"> проходят по границе участка</w:t>
            </w:r>
          </w:p>
        </w:tc>
      </w:tr>
      <w:tr w:rsidR="002268E3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Ж/д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терминала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разгрузки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9653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одъездные</w:t>
            </w:r>
            <w:proofErr w:type="spellEnd"/>
            <w:r>
              <w:t xml:space="preserve"> ж/д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международный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аэропорт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«Воронеж»</w:t>
            </w:r>
          </w:p>
        </w:tc>
      </w:tr>
      <w:tr w:rsidR="002268E3" w:rsidRPr="00E81F8E" w:rsidTr="005A10B1">
        <w:trPr>
          <w:trHeight w:val="40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«Кантемировский»</w:t>
            </w:r>
          </w:p>
        </w:tc>
      </w:tr>
      <w:tr w:rsidR="002268E3" w:rsidRPr="00E81F8E" w:rsidTr="002268E3">
        <w:trPr>
          <w:trHeight w:val="1028"/>
        </w:trPr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91 км.</w:t>
            </w:r>
          </w:p>
        </w:tc>
      </w:tr>
      <w:tr w:rsidR="002268E3" w:rsidRPr="00E81F8E" w:rsidTr="008A30A5">
        <w:trPr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E81F8E" w:rsidRDefault="002268E3" w:rsidP="00E81F8E">
            <w:pPr>
              <w:spacing w:line="240" w:lineRule="auto"/>
              <w:jc w:val="center"/>
              <w:rPr>
                <w:rFonts w:eastAsia="Arial" w:cs="Arial"/>
                <w:color w:val="000000"/>
                <w:kern w:val="0"/>
                <w:lang w:val="en-US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>Инженерная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>инфраструктура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4B21FF" w:rsidRDefault="002268E3" w:rsidP="00E81F8E">
            <w:pPr>
              <w:spacing w:line="240" w:lineRule="auto"/>
              <w:jc w:val="center"/>
              <w:rPr>
                <w:rFonts w:eastAsia="Arial" w:cs="Arial"/>
                <w:color w:val="000000" w:themeColor="text1"/>
                <w:kern w:val="0"/>
                <w:lang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Газ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4B21FF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куб</w:t>
            </w:r>
            <w:proofErr w:type="gram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.м</w:t>
            </w:r>
            <w:proofErr w:type="spellEnd"/>
            <w:proofErr w:type="gramEnd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E81F8E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Возможность подключения газа среднего давления 0,5 км.</w:t>
            </w:r>
          </w:p>
        </w:tc>
      </w:tr>
      <w:tr w:rsidR="002268E3" w:rsidRPr="00E81F8E" w:rsidTr="008A30A5">
        <w:trPr>
          <w:trHeight w:val="31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815A67" w:rsidRDefault="002268E3" w:rsidP="00E81F8E">
            <w:pPr>
              <w:spacing w:line="240" w:lineRule="auto"/>
              <w:jc w:val="center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4B21FF" w:rsidRDefault="002268E3" w:rsidP="00E81F8E">
            <w:pPr>
              <w:spacing w:line="240" w:lineRule="auto"/>
              <w:jc w:val="center"/>
              <w:rPr>
                <w:rFonts w:eastAsia="Arial" w:cs="Arial"/>
                <w:color w:val="000000" w:themeColor="text1"/>
                <w:kern w:val="0"/>
                <w:lang w:eastAsia="ru-RU"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Pr="004B21FF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E3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268E3" w:rsidRPr="00E81F8E" w:rsidTr="008A30A5">
        <w:trPr>
          <w:trHeight w:val="315"/>
        </w:trPr>
        <w:tc>
          <w:tcPr>
            <w:tcW w:w="22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8E3" w:rsidRPr="004B21FF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8E3" w:rsidRPr="004B21FF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4B21FF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2268E3" w:rsidRPr="004B21FF" w:rsidRDefault="002268E3" w:rsidP="006203B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Стоимость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подключения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,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руб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.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4B21FF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2268E3" w:rsidRPr="004B21FF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Электроэнергия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C708F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68E3" w:rsidRPr="00555CA4" w:rsidRDefault="002268E3" w:rsidP="00446AAD">
            <w:pPr>
              <w:tabs>
                <w:tab w:val="left" w:pos="-65"/>
              </w:tabs>
              <w:spacing w:line="240" w:lineRule="auto"/>
              <w:ind w:firstLine="3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2268E3" w:rsidRPr="00E81F8E" w:rsidRDefault="002268E3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68E3" w:rsidRPr="00C12A24" w:rsidRDefault="002268E3" w:rsidP="00815A6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ТП -630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кВа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территории площадки 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2268E3" w:rsidRPr="00E81F8E" w:rsidRDefault="002268E3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Стоимость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подключения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руб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555CA4" w:rsidRDefault="002268E3" w:rsidP="00555CA4">
            <w:pPr>
              <w:tabs>
                <w:tab w:val="left" w:pos="-65"/>
              </w:tabs>
              <w:spacing w:line="240" w:lineRule="auto"/>
              <w:ind w:firstLine="3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2268E3" w:rsidRPr="00E81F8E" w:rsidRDefault="002268E3" w:rsidP="00FC089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0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2268E3" w:rsidRPr="001E2532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Теплоснабжение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72310B" w:rsidRDefault="002268E3" w:rsidP="00C8768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Общее описание (общая и свободная мощность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Гкал</w:t>
            </w:r>
            <w:proofErr w:type="spellEnd"/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ч</w:t>
            </w:r>
            <w:proofErr w:type="gram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отсутствует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4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Водоснабжение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81F8E" w:rsidRDefault="002268E3" w:rsidP="0069408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Централизованное водоснабжение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Канализация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81F8E" w:rsidRDefault="002268E3" w:rsidP="00644E3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815A6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Канализация на расстоянии 30 м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</w:tr>
      <w:tr w:rsidR="002268E3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Очистные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сооружения</w:t>
            </w:r>
            <w:proofErr w:type="spellEnd"/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81F8E" w:rsidRDefault="002268E3" w:rsidP="005336F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F64878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Отсутствуют, расстояние до ближайших очистных сооружений 1 км.</w:t>
            </w:r>
          </w:p>
        </w:tc>
      </w:tr>
      <w:tr w:rsidR="002268E3" w:rsidRPr="00E81F8E" w:rsidTr="005A10B1">
        <w:trPr>
          <w:trHeight w:val="31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2268E3" w:rsidRPr="00E81F8E" w:rsidRDefault="002268E3" w:rsidP="0046413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3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Связь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Есть возможность подключения средств связи</w:t>
            </w:r>
          </w:p>
        </w:tc>
      </w:tr>
      <w:tr w:rsidR="002268E3" w:rsidRPr="00E81F8E" w:rsidTr="005A10B1">
        <w:trPr>
          <w:trHeight w:val="375"/>
        </w:trPr>
        <w:tc>
          <w:tcPr>
            <w:tcW w:w="2270" w:type="dxa"/>
            <w:vMerge w:val="restart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Недвижимость</w:t>
            </w:r>
            <w:proofErr w:type="spellEnd"/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625CD8" w:rsidP="00625CD8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ственная</w:t>
            </w:r>
            <w:proofErr w:type="spellEnd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3800</w:t>
            </w:r>
          </w:p>
        </w:tc>
      </w:tr>
      <w:tr w:rsidR="002268E3" w:rsidRPr="00E81F8E" w:rsidTr="005A10B1">
        <w:trPr>
          <w:trHeight w:val="375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625CD8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ственн</w:t>
            </w:r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ая</w:t>
            </w:r>
            <w:proofErr w:type="spellEnd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</w:t>
            </w:r>
            <w:proofErr w:type="spellEnd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., </w:t>
            </w:r>
            <w:proofErr w:type="spellStart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="002268E3"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446AA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3800</w:t>
            </w:r>
          </w:p>
        </w:tc>
      </w:tr>
      <w:tr w:rsidR="002268E3" w:rsidRPr="00E81F8E" w:rsidTr="005A10B1">
        <w:trPr>
          <w:trHeight w:val="36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60"/>
        </w:trPr>
        <w:tc>
          <w:tcPr>
            <w:tcW w:w="2270" w:type="dxa"/>
            <w:vMerge/>
            <w:vAlign w:val="center"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268E3" w:rsidRPr="00E81F8E" w:rsidTr="005A10B1">
        <w:trPr>
          <w:trHeight w:val="360"/>
        </w:trPr>
        <w:tc>
          <w:tcPr>
            <w:tcW w:w="2270" w:type="dxa"/>
            <w:vMerge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589" w:type="dxa"/>
            <w:gridSpan w:val="2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268E3" w:rsidRPr="00E81F8E" w:rsidRDefault="002268E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Нет 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Наличие на земельном участке водоемов, лесных насаждений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Спокойный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заболоченность отсутствует, имеется сеть дорог с твердым покрытием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607859" w:rsidP="0060785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Находится в центре </w:t>
            </w:r>
            <w:r w:rsidR="00293852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населенного пункта </w:t>
            </w:r>
            <w:proofErr w:type="spellStart"/>
            <w:r w:rsidR="00293852">
              <w:rPr>
                <w:rFonts w:eastAsia="Times New Roman" w:cs="Times New Roman"/>
                <w:kern w:val="0"/>
                <w:lang w:val="ru-RU" w:eastAsia="ru-RU" w:bidi="ar-SA"/>
              </w:rPr>
              <w:t>пгт</w:t>
            </w:r>
            <w:proofErr w:type="gramStart"/>
            <w:r w:rsidR="00293852">
              <w:rPr>
                <w:rFonts w:eastAsia="Times New Roman" w:cs="Times New Roman"/>
                <w:kern w:val="0"/>
                <w:lang w:val="ru-RU" w:eastAsia="ru-RU" w:bidi="ar-SA"/>
              </w:rPr>
              <w:t>.П</w:t>
            </w:r>
            <w:proofErr w:type="gramEnd"/>
            <w:r w:rsidR="00293852">
              <w:rPr>
                <w:rFonts w:eastAsia="Times New Roman" w:cs="Times New Roman"/>
                <w:kern w:val="0"/>
                <w:lang w:val="ru-RU" w:eastAsia="ru-RU" w:bidi="ar-SA"/>
              </w:rPr>
              <w:t>одгоренский</w:t>
            </w:r>
            <w:proofErr w:type="spellEnd"/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 км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Удаленность земельного участка до объектов здравоохранения, </w:t>
            </w:r>
            <w:proofErr w:type="spellStart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гостинично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-деловой сферы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607859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0,5</w:t>
            </w:r>
            <w:r w:rsidR="0029385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км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607859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0,5</w:t>
            </w:r>
            <w:r w:rsidR="0029385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км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93852" w:rsidRPr="00DE2833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293852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1B138D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</w:tcPr>
          <w:p w:rsidR="001B138D" w:rsidRPr="009439FD" w:rsidRDefault="001B138D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kern w:val="0"/>
                <w:lang w:val="ru-RU" w:eastAsia="ru-RU" w:bidi="ar-SA"/>
              </w:rPr>
            </w:pPr>
            <w:r>
              <w:rPr>
                <w:rFonts w:eastAsia="Arial" w:cs="Arial"/>
                <w:kern w:val="0"/>
                <w:lang w:val="ru-RU" w:eastAsia="ru-RU" w:bidi="ar-SA"/>
              </w:rPr>
              <w:t>Контакты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B138D" w:rsidRDefault="001B138D" w:rsidP="008A30A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B138D">
              <w:rPr>
                <w:rFonts w:eastAsia="Times New Roman" w:cs="Times New Roman"/>
                <w:kern w:val="0"/>
                <w:lang w:val="ru-RU" w:eastAsia="ru-RU" w:bidi="ar-SA"/>
              </w:rPr>
              <w:t>8(47394)50-2-33</w:t>
            </w:r>
            <w:bookmarkStart w:id="0" w:name="_GoBack"/>
            <w:bookmarkEnd w:id="0"/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93852" w:rsidRPr="009439FD" w:rsidRDefault="0029385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439FD">
              <w:rPr>
                <w:rFonts w:eastAsia="Arial" w:cs="Arial"/>
                <w:kern w:val="0"/>
                <w:lang w:val="ru-RU" w:eastAsia="ru-RU" w:bidi="ar-SA"/>
              </w:rPr>
              <w:t>Контактное лицо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3852" w:rsidRPr="00E81F8E" w:rsidRDefault="00293852" w:rsidP="008A30A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Бакаев Николай Васильевич</w:t>
            </w:r>
          </w:p>
        </w:tc>
      </w:tr>
      <w:tr w:rsidR="00293852" w:rsidRPr="00E81F8E" w:rsidTr="005A10B1">
        <w:trPr>
          <w:trHeight w:val="330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93852" w:rsidRPr="00E81F8E" w:rsidRDefault="0029385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Дополнительная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информация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93852" w:rsidRPr="00E81F8E" w:rsidRDefault="0029385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293852" w:rsidRPr="004B21FF" w:rsidTr="005A10B1">
        <w:trPr>
          <w:trHeight w:val="315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93852" w:rsidRPr="000C0B5C" w:rsidRDefault="0029385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C0B5C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0C0B5C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0C0B5C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0C0B5C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0C0B5C">
              <w:rPr>
                <w:rFonts w:eastAsia="Arial" w:cs="Arial"/>
                <w:kern w:val="0"/>
                <w:lang w:eastAsia="ru-RU" w:bidi="ar-SA"/>
              </w:rPr>
              <w:t>широта</w:t>
            </w:r>
            <w:proofErr w:type="spellEnd"/>
            <w:r w:rsidRPr="000C0B5C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93852" w:rsidRPr="004B21FF" w:rsidRDefault="00293852" w:rsidP="000C0B5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  <w:t> 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Е 50̊ 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'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00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''</w:t>
            </w:r>
            <w:r w:rsidRPr="00D30CA2">
              <w:rPr>
                <w:rFonts w:eastAsia="Times New Roman" w:cs="Times New Roman"/>
                <w:kern w:val="0"/>
                <w:lang w:val="en-US" w:eastAsia="ru-RU" w:bidi="ar-SA"/>
              </w:rPr>
              <w:t xml:space="preserve"> N</w:t>
            </w:r>
          </w:p>
        </w:tc>
      </w:tr>
      <w:tr w:rsidR="00293852" w:rsidRPr="004B21FF" w:rsidTr="005A10B1">
        <w:trPr>
          <w:trHeight w:val="315"/>
        </w:trPr>
        <w:tc>
          <w:tcPr>
            <w:tcW w:w="6859" w:type="dxa"/>
            <w:gridSpan w:val="3"/>
            <w:shd w:val="clear" w:color="auto" w:fill="auto"/>
            <w:vAlign w:val="center"/>
            <w:hideMark/>
          </w:tcPr>
          <w:p w:rsidR="00293852" w:rsidRPr="000C0B5C" w:rsidRDefault="00293852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0C0B5C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0C0B5C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0C0B5C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0C0B5C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0C0B5C">
              <w:rPr>
                <w:rFonts w:eastAsia="Arial" w:cs="Arial"/>
                <w:kern w:val="0"/>
                <w:lang w:eastAsia="ru-RU" w:bidi="ar-SA"/>
              </w:rPr>
              <w:t>долгота</w:t>
            </w:r>
            <w:proofErr w:type="spellEnd"/>
            <w:r w:rsidRPr="000C0B5C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293852" w:rsidRPr="004B21FF" w:rsidRDefault="00293852" w:rsidP="000C0B5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  <w:t> 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39˚38ˈ4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D30CA2">
              <w:rPr>
                <w:rFonts w:eastAsia="Times New Roman" w:cs="Times New Roman"/>
                <w:kern w:val="0"/>
                <w:lang w:val="ru-RU" w:eastAsia="ru-RU" w:bidi="ar-SA"/>
              </w:rPr>
              <w:t>''</w:t>
            </w:r>
          </w:p>
        </w:tc>
      </w:tr>
    </w:tbl>
    <w:p w:rsidR="002F277F" w:rsidRPr="004B21FF" w:rsidRDefault="002F277F">
      <w:pPr>
        <w:rPr>
          <w:color w:val="FF0000"/>
          <w:lang w:val="ru-RU"/>
        </w:rPr>
      </w:pPr>
    </w:p>
    <w:sectPr w:rsidR="002F277F" w:rsidRPr="004B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F"/>
    <w:rsid w:val="00002AE0"/>
    <w:rsid w:val="00034973"/>
    <w:rsid w:val="000946F9"/>
    <w:rsid w:val="000C0B5C"/>
    <w:rsid w:val="000F3C94"/>
    <w:rsid w:val="000F4418"/>
    <w:rsid w:val="00114826"/>
    <w:rsid w:val="00132978"/>
    <w:rsid w:val="0013338A"/>
    <w:rsid w:val="00157480"/>
    <w:rsid w:val="0018137C"/>
    <w:rsid w:val="001B138D"/>
    <w:rsid w:val="001D426C"/>
    <w:rsid w:val="001E2532"/>
    <w:rsid w:val="001E5AAE"/>
    <w:rsid w:val="00223DB7"/>
    <w:rsid w:val="002268E3"/>
    <w:rsid w:val="0023079A"/>
    <w:rsid w:val="0025165D"/>
    <w:rsid w:val="00293852"/>
    <w:rsid w:val="002F277F"/>
    <w:rsid w:val="00336C62"/>
    <w:rsid w:val="003C7D5C"/>
    <w:rsid w:val="003E2D65"/>
    <w:rsid w:val="003F38B7"/>
    <w:rsid w:val="004035AA"/>
    <w:rsid w:val="00443A7A"/>
    <w:rsid w:val="00446AAD"/>
    <w:rsid w:val="004617CF"/>
    <w:rsid w:val="00464133"/>
    <w:rsid w:val="0048525D"/>
    <w:rsid w:val="00487B21"/>
    <w:rsid w:val="004B21FF"/>
    <w:rsid w:val="004B751B"/>
    <w:rsid w:val="0052355D"/>
    <w:rsid w:val="00533536"/>
    <w:rsid w:val="005336F7"/>
    <w:rsid w:val="00555CA4"/>
    <w:rsid w:val="00575743"/>
    <w:rsid w:val="005A10B1"/>
    <w:rsid w:val="005D15AB"/>
    <w:rsid w:val="00607859"/>
    <w:rsid w:val="006203BC"/>
    <w:rsid w:val="00622F04"/>
    <w:rsid w:val="00625CD8"/>
    <w:rsid w:val="00644E36"/>
    <w:rsid w:val="0064773A"/>
    <w:rsid w:val="006938C5"/>
    <w:rsid w:val="0069408F"/>
    <w:rsid w:val="006964F5"/>
    <w:rsid w:val="006A1EA5"/>
    <w:rsid w:val="00700817"/>
    <w:rsid w:val="0072310B"/>
    <w:rsid w:val="00797453"/>
    <w:rsid w:val="007E1604"/>
    <w:rsid w:val="007F3041"/>
    <w:rsid w:val="00815A67"/>
    <w:rsid w:val="00817BB2"/>
    <w:rsid w:val="00834E98"/>
    <w:rsid w:val="00835A36"/>
    <w:rsid w:val="008413A6"/>
    <w:rsid w:val="00852048"/>
    <w:rsid w:val="00893D95"/>
    <w:rsid w:val="008A30A5"/>
    <w:rsid w:val="008A6E8D"/>
    <w:rsid w:val="00907C17"/>
    <w:rsid w:val="009122F0"/>
    <w:rsid w:val="0092505F"/>
    <w:rsid w:val="009439FD"/>
    <w:rsid w:val="009537CB"/>
    <w:rsid w:val="00986BF3"/>
    <w:rsid w:val="00986FFA"/>
    <w:rsid w:val="00A249CE"/>
    <w:rsid w:val="00A40753"/>
    <w:rsid w:val="00AA38B6"/>
    <w:rsid w:val="00AD115F"/>
    <w:rsid w:val="00AE0812"/>
    <w:rsid w:val="00B04166"/>
    <w:rsid w:val="00B2752C"/>
    <w:rsid w:val="00B33FDC"/>
    <w:rsid w:val="00B41D74"/>
    <w:rsid w:val="00B441C9"/>
    <w:rsid w:val="00B45344"/>
    <w:rsid w:val="00B63FD0"/>
    <w:rsid w:val="00B87E41"/>
    <w:rsid w:val="00BA6193"/>
    <w:rsid w:val="00BC7826"/>
    <w:rsid w:val="00BE532C"/>
    <w:rsid w:val="00BF591F"/>
    <w:rsid w:val="00C000AB"/>
    <w:rsid w:val="00C059E6"/>
    <w:rsid w:val="00C12A24"/>
    <w:rsid w:val="00C54F4D"/>
    <w:rsid w:val="00C8768D"/>
    <w:rsid w:val="00CC2D0A"/>
    <w:rsid w:val="00CE05AF"/>
    <w:rsid w:val="00CE3892"/>
    <w:rsid w:val="00CF7B4C"/>
    <w:rsid w:val="00D75505"/>
    <w:rsid w:val="00DA0A93"/>
    <w:rsid w:val="00DC4C8B"/>
    <w:rsid w:val="00DE7FBF"/>
    <w:rsid w:val="00DF6B6D"/>
    <w:rsid w:val="00E158B6"/>
    <w:rsid w:val="00E81F8E"/>
    <w:rsid w:val="00E9653B"/>
    <w:rsid w:val="00EC2999"/>
    <w:rsid w:val="00EC6332"/>
    <w:rsid w:val="00EC708F"/>
    <w:rsid w:val="00F54C80"/>
    <w:rsid w:val="00F64878"/>
    <w:rsid w:val="00F9616A"/>
    <w:rsid w:val="00FA44F7"/>
    <w:rsid w:val="00FB1457"/>
    <w:rsid w:val="00FC0896"/>
    <w:rsid w:val="00FC50BA"/>
    <w:rsid w:val="00FE76C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Востьянов</dc:creator>
  <cp:lastModifiedBy>Наталья Н.А. Курильченко</cp:lastModifiedBy>
  <cp:revision>23</cp:revision>
  <cp:lastPrinted>2012-07-27T11:12:00Z</cp:lastPrinted>
  <dcterms:created xsi:type="dcterms:W3CDTF">2012-07-27T05:23:00Z</dcterms:created>
  <dcterms:modified xsi:type="dcterms:W3CDTF">2014-05-05T12:07:00Z</dcterms:modified>
</cp:coreProperties>
</file>